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2FB39" w14:textId="6967032A" w:rsidR="00BA33BF" w:rsidRDefault="00F803DE">
      <w:pPr>
        <w:spacing w:after="80"/>
      </w:pPr>
      <w:r>
        <w:rPr>
          <w:b/>
          <w:color w:val="102C57"/>
          <w:sz w:val="40"/>
        </w:rPr>
        <w:t>Trusted Messages Result from Good Design</w:t>
      </w:r>
    </w:p>
    <w:p w14:paraId="5A133DC5" w14:textId="2BF904C2" w:rsidR="00F803DE" w:rsidRDefault="00F803DE" w:rsidP="00F803DE">
      <w:pPr>
        <w:spacing w:after="480"/>
        <w:jc w:val="center"/>
        <w:rPr>
          <w:i/>
          <w:color w:val="646464"/>
          <w:sz w:val="24"/>
        </w:rPr>
      </w:pPr>
      <w:r>
        <w:rPr>
          <w:i/>
          <w:color w:val="646464"/>
          <w:sz w:val="24"/>
        </w:rPr>
        <w:t xml:space="preserve">A </w:t>
      </w:r>
      <w:r>
        <w:rPr>
          <w:i/>
          <w:color w:val="646464"/>
          <w:sz w:val="24"/>
        </w:rPr>
        <w:t>short</w:t>
      </w:r>
      <w:r>
        <w:rPr>
          <w:i/>
          <w:color w:val="646464"/>
          <w:sz w:val="24"/>
        </w:rPr>
        <w:t xml:space="preserve"> summary of the Deep Dive podcast</w:t>
      </w:r>
      <w:r>
        <w:rPr>
          <w:i/>
          <w:color w:val="646464"/>
          <w:sz w:val="24"/>
        </w:rPr>
        <w:t xml:space="preserve">, </w:t>
      </w:r>
      <w:proofErr w:type="gramStart"/>
      <w:r>
        <w:rPr>
          <w:i/>
          <w:color w:val="646464"/>
          <w:sz w:val="24"/>
        </w:rPr>
        <w:t>September,</w:t>
      </w:r>
      <w:proofErr w:type="gramEnd"/>
      <w:r>
        <w:rPr>
          <w:i/>
          <w:color w:val="646464"/>
          <w:sz w:val="24"/>
        </w:rPr>
        <w:t xml:space="preserve"> 2026</w:t>
      </w:r>
    </w:p>
    <w:p w14:paraId="31BFB095" w14:textId="1D54336E" w:rsidR="00F803DE" w:rsidRDefault="00F803DE" w:rsidP="00F803DE">
      <w:pPr>
        <w:spacing w:after="480"/>
        <w:jc w:val="center"/>
      </w:pPr>
      <w:r>
        <w:rPr>
          <w:i/>
          <w:color w:val="646464"/>
          <w:sz w:val="24"/>
        </w:rPr>
        <w:t xml:space="preserve">/// </w:t>
      </w:r>
      <w:proofErr w:type="gramStart"/>
      <w:r>
        <w:rPr>
          <w:i/>
          <w:color w:val="646464"/>
          <w:sz w:val="24"/>
        </w:rPr>
        <w:t>link  here</w:t>
      </w:r>
      <w:proofErr w:type="gramEnd"/>
      <w:r>
        <w:rPr>
          <w:i/>
          <w:color w:val="646464"/>
          <w:sz w:val="24"/>
        </w:rPr>
        <w:t xml:space="preserve"> </w:t>
      </w:r>
    </w:p>
    <w:p w14:paraId="0301654F" w14:textId="6D4FFA8D" w:rsidR="00BA33BF" w:rsidRDefault="00000000">
      <w:pPr>
        <w:spacing w:after="240"/>
      </w:pPr>
      <w:r>
        <w:rPr>
          <w:b/>
          <w:color w:val="102C57"/>
        </w:rPr>
        <w:t xml:space="preserve">This Deep Dive podcast is based on the work of June Isaacson Kailes, </w:t>
      </w:r>
      <w:r>
        <w:t>a leading disability policy consultant with over four decades of experience in emergency preparedness. When disaster strikes, strong communication fails without trust. But trust is not built by good intentions or vague public relations campaigns—trust is the direct impact of good design.</w:t>
      </w:r>
    </w:p>
    <w:p w14:paraId="679841C4" w14:textId="05B75575" w:rsidR="00BA33BF" w:rsidRDefault="00000000">
      <w:pPr>
        <w:spacing w:after="320"/>
      </w:pPr>
      <w:r>
        <w:t xml:space="preserve">When official warning systems fail through delayed alerts, inaccessible visual maps, or confusing zone boundaries, the public turns to peers and unofficial apps for situational awareness. This shift is a life-safety problem, especially for people with disabilities and older adults. </w:t>
      </w:r>
      <w:r w:rsidR="00F803DE">
        <w:t>T</w:t>
      </w:r>
      <w:r>
        <w:t>he hosts explore June's concrete, actionable solutions to move trust from an aspirational concept into an operational reality.</w:t>
      </w:r>
    </w:p>
    <w:p w14:paraId="571FF3A4" w14:textId="77777777" w:rsidR="00BA33BF" w:rsidRDefault="00000000">
      <w:pPr>
        <w:pStyle w:val="Heading1"/>
        <w:spacing w:before="320" w:after="160"/>
      </w:pPr>
      <w:r>
        <w:rPr>
          <w:rFonts w:ascii="Arial" w:hAnsi="Arial"/>
          <w:color w:val="102C57"/>
        </w:rPr>
        <w:t>Five Crucial Messaging Lessons to Apply</w:t>
      </w:r>
    </w:p>
    <w:p w14:paraId="7FD2B995" w14:textId="77777777" w:rsidR="00BA33BF" w:rsidRDefault="00000000">
      <w:pPr>
        <w:pStyle w:val="ListBullet"/>
        <w:spacing w:after="120"/>
      </w:pPr>
      <w:r>
        <w:rPr>
          <w:b/>
          <w:color w:val="102C57"/>
        </w:rPr>
        <w:t>1. Measure Real Impact, Not Activity:</w:t>
      </w:r>
      <w:r>
        <w:t xml:space="preserve"> Move away from simply counting alerts sent. June recommends collecting and publishing confirmation rates and embedding real-time feedback loops (e.g., asking: "Did you receive this warning?").</w:t>
      </w:r>
    </w:p>
    <w:p w14:paraId="5226959E" w14:textId="77777777" w:rsidR="00BA33BF" w:rsidRDefault="00000000">
      <w:pPr>
        <w:pStyle w:val="ListBullet"/>
        <w:spacing w:after="120"/>
      </w:pPr>
      <w:r>
        <w:rPr>
          <w:b/>
          <w:color w:val="102C57"/>
        </w:rPr>
        <w:t>2. Establish a Single Authoritative Site:</w:t>
      </w:r>
      <w:r>
        <w:t xml:space="preserve"> Prevent "information scavenger hunts" by directing all social posts, briefings, and alerts to one central, branded landing page where every message is time-stamped and the next update time is promised.</w:t>
      </w:r>
    </w:p>
    <w:p w14:paraId="2D46BE6B" w14:textId="77777777" w:rsidR="00BA33BF" w:rsidRDefault="00000000">
      <w:pPr>
        <w:pStyle w:val="ListBullet"/>
        <w:spacing w:after="120"/>
      </w:pPr>
      <w:r>
        <w:rPr>
          <w:b/>
          <w:color w:val="102C57"/>
        </w:rPr>
        <w:t>3. Make Warnings Understandable and Usable:</w:t>
      </w:r>
      <w:r>
        <w:t xml:space="preserve"> Eradicate exclusionary jargon like "Level 1" or "Zone 3" in favor of plain language with standardized, text-based boundaries (e.g., "NORTH OF / SOUTH OF"). Check on neighbors to cover the response gap, and provide staffed hotlines with callback options to save phone battery.</w:t>
      </w:r>
    </w:p>
    <w:p w14:paraId="0E03D78E" w14:textId="77777777" w:rsidR="00BA33BF" w:rsidRDefault="00000000">
      <w:pPr>
        <w:pStyle w:val="ListBullet"/>
        <w:spacing w:after="120"/>
      </w:pPr>
      <w:r>
        <w:rPr>
          <w:b/>
          <w:color w:val="102C57"/>
        </w:rPr>
        <w:t>4. Own Mistakes and Manage Uncertainty Honestly:</w:t>
      </w:r>
      <w:r>
        <w:t xml:space="preserve"> Avoid silence and delayed corrections after false alarms. June argues that people tolerate uncertainty but reject false certainty. Use pre-scripted correction templates and standardized confidence statements.</w:t>
      </w:r>
    </w:p>
    <w:p w14:paraId="44711D68" w14:textId="77777777" w:rsidR="00BA33BF" w:rsidRDefault="00000000">
      <w:pPr>
        <w:pStyle w:val="ListBullet"/>
        <w:spacing w:after="120"/>
      </w:pPr>
      <w:r>
        <w:rPr>
          <w:b/>
          <w:color w:val="102C57"/>
        </w:rPr>
        <w:t>5. Build Durable Systems to Prevent Decay:</w:t>
      </w:r>
      <w:r>
        <w:t xml:space="preserve"> Policies and processes naturally degrade with budget cuts and leadership turnover. June urges agencies to treat trusted messenger networks (local disability organizations, senior centers, faith groups, and mutual aid) as core, permanent operational infrastructure rather than temporary campaigns.</w:t>
      </w:r>
    </w:p>
    <w:p w14:paraId="4281E8D0" w14:textId="77777777" w:rsidR="00BA33BF" w:rsidRDefault="00000000">
      <w:pPr>
        <w:keepNext/>
        <w:spacing w:after="280"/>
      </w:pPr>
      <w:r>
        <w:rPr>
          <w:b/>
          <w:color w:val="C00000"/>
        </w:rPr>
        <w:t xml:space="preserve">Are you a trust damager or a trust repairer? </w:t>
      </w:r>
      <w:r>
        <w:t>This episode challenges emergency managers, public health officials, and community advocates to speak up, identify message design flaws, and monitor systems to ensure inclusive progress is sustained. Tune in to discover how to design emergency messaging that truly saves lives.</w:t>
      </w:r>
    </w:p>
    <w:sectPr w:rsidR="00BA33BF"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583D0" w14:textId="77777777" w:rsidR="007F089D" w:rsidRDefault="007F089D">
      <w:pPr>
        <w:spacing w:after="0" w:line="240" w:lineRule="auto"/>
      </w:pPr>
      <w:r>
        <w:separator/>
      </w:r>
    </w:p>
  </w:endnote>
  <w:endnote w:type="continuationSeparator" w:id="0">
    <w:p w14:paraId="658D7E37" w14:textId="77777777" w:rsidR="007F089D" w:rsidRDefault="007F0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C8CBE" w14:textId="77777777" w:rsidR="00BA33BF" w:rsidRDefault="00000000">
    <w:pPr>
      <w:pStyle w:val="Footer"/>
      <w:jc w:val="center"/>
    </w:pPr>
    <w:r>
      <w:rPr>
        <w:i/>
        <w:color w:val="666666"/>
        <w:sz w:val="18"/>
      </w:rPr>
      <w:t>Additional resources are available on June's website at junekailes.com.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84920" w14:textId="77777777" w:rsidR="007F089D" w:rsidRDefault="007F089D">
      <w:pPr>
        <w:spacing w:after="0" w:line="240" w:lineRule="auto"/>
      </w:pPr>
      <w:r>
        <w:separator/>
      </w:r>
    </w:p>
  </w:footnote>
  <w:footnote w:type="continuationSeparator" w:id="0">
    <w:p w14:paraId="12892A24" w14:textId="77777777" w:rsidR="007F089D" w:rsidRDefault="007F08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6D4C1" w14:textId="77777777" w:rsidR="00BA33BF" w:rsidRDefault="00000000">
    <w:pPr>
      <w:pStyle w:val="Header"/>
      <w:jc w:val="right"/>
    </w:pPr>
    <w:r>
      <w:rPr>
        <w:color w:val="666666"/>
        <w:sz w:val="17"/>
      </w:rPr>
      <w:t xml:space="preserve">PODCAST PROMOTIONAL </w:t>
    </w:r>
    <w:proofErr w:type="gramStart"/>
    <w:r>
      <w:rPr>
        <w:color w:val="666666"/>
        <w:sz w:val="17"/>
      </w:rPr>
      <w:t>FLYER  |</w:t>
    </w:r>
    <w:proofErr w:type="gramEnd"/>
    <w:r>
      <w:rPr>
        <w:color w:val="666666"/>
        <w:sz w:val="17"/>
      </w:rPr>
      <w:t xml:space="preserve">  JUNE ISAACSON KAILES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84A8AC08"/>
    <w:lvl w:ilvl="0">
      <w:start w:val="1"/>
      <w:numFmt w:val="bullet"/>
      <w:pStyle w:val="ListBullet"/>
      <w:lvlText w:val=""/>
      <w:lvlJc w:val="left"/>
      <w:pPr>
        <w:tabs>
          <w:tab w:val="num" w:pos="360"/>
        </w:tabs>
        <w:ind w:left="360" w:hanging="360"/>
      </w:pPr>
      <w:rPr>
        <w:rFonts w:ascii="Symbol" w:hAnsi="Symbol" w:hint="default"/>
      </w:rPr>
    </w:lvl>
  </w:abstractNum>
  <w:num w:numId="1" w16cid:durableId="1303732601">
    <w:abstractNumId w:val="8"/>
  </w:num>
  <w:num w:numId="2" w16cid:durableId="453913500">
    <w:abstractNumId w:val="6"/>
  </w:num>
  <w:num w:numId="3" w16cid:durableId="271717344">
    <w:abstractNumId w:val="5"/>
  </w:num>
  <w:num w:numId="4" w16cid:durableId="1788044248">
    <w:abstractNumId w:val="4"/>
  </w:num>
  <w:num w:numId="5" w16cid:durableId="129398908">
    <w:abstractNumId w:val="7"/>
  </w:num>
  <w:num w:numId="6" w16cid:durableId="720401858">
    <w:abstractNumId w:val="3"/>
  </w:num>
  <w:num w:numId="7" w16cid:durableId="123081962">
    <w:abstractNumId w:val="2"/>
  </w:num>
  <w:num w:numId="8" w16cid:durableId="189152647">
    <w:abstractNumId w:val="1"/>
  </w:num>
  <w:num w:numId="9" w16cid:durableId="1468430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B6575"/>
    <w:rsid w:val="00326F90"/>
    <w:rsid w:val="007F089D"/>
    <w:rsid w:val="009D0A86"/>
    <w:rsid w:val="00AA1D8D"/>
    <w:rsid w:val="00B47730"/>
    <w:rsid w:val="00BA33BF"/>
    <w:rsid w:val="00CB0664"/>
    <w:rsid w:val="00E81141"/>
    <w:rsid w:val="00F803D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50F0BC"/>
  <w14:defaultImageDpi w14:val="300"/>
  <w15:docId w15:val="{15C37210-78C1-47E1-9BCE-927788A03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394</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June Kailes</cp:lastModifiedBy>
  <cp:revision>3</cp:revision>
  <dcterms:created xsi:type="dcterms:W3CDTF">2026-09-05T16:23:00Z</dcterms:created>
  <dcterms:modified xsi:type="dcterms:W3CDTF">2026-09-05T17:00:00Z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bc35d701-581d-4cb0-a2cb-df885f74c039</vt:lpwstr>
  </property>
</Properties>
</file>